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00" w:rsidRPr="00932714" w:rsidRDefault="00281500" w:rsidP="00281500">
      <w:pPr>
        <w:shd w:val="clear" w:color="auto" w:fill="FFFFFF"/>
        <w:spacing w:before="196" w:after="196" w:line="393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932714">
        <w:rPr>
          <w:rFonts w:ascii="Arial" w:eastAsia="Times New Roman" w:hAnsi="Arial" w:cs="Arial"/>
          <w:b/>
          <w:bCs/>
          <w:color w:val="333333"/>
          <w:sz w:val="36"/>
          <w:szCs w:val="36"/>
        </w:rPr>
        <w:t>Кураторство на кафедре прикладной лингвистики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7561"/>
        <w:gridCol w:w="912"/>
      </w:tblGrid>
      <w:tr w:rsidR="00281500" w:rsidRPr="00932714" w:rsidTr="00281500">
        <w:tc>
          <w:tcPr>
            <w:tcW w:w="486" w:type="pct"/>
            <w:shd w:val="clear" w:color="auto" w:fill="auto"/>
            <w:vAlign w:val="center"/>
            <w:hideMark/>
          </w:tcPr>
          <w:p w:rsidR="00281500" w:rsidRPr="00932714" w:rsidRDefault="00281500" w:rsidP="003349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8" w:type="pct"/>
            <w:shd w:val="clear" w:color="auto" w:fill="auto"/>
            <w:vAlign w:val="center"/>
            <w:hideMark/>
          </w:tcPr>
          <w:p w:rsidR="00281500" w:rsidRDefault="00281500" w:rsidP="003349E5">
            <w:pPr>
              <w:spacing w:before="196" w:after="196" w:line="39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932714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Воспитательная работа на кафедре прикладной лингвистики</w:t>
            </w:r>
          </w:p>
          <w:p w:rsidR="00281500" w:rsidRDefault="00281500" w:rsidP="00C54A32">
            <w:pPr>
              <w:spacing w:before="196" w:after="196" w:line="39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hyperlink r:id="rId4" w:history="1">
              <w:r w:rsidRPr="00DA6C68">
                <w:rPr>
                  <w:rStyle w:val="a3"/>
                  <w:rFonts w:ascii="Arial" w:eastAsia="Times New Roman" w:hAnsi="Arial" w:cs="Arial"/>
                  <w:b/>
                  <w:bCs/>
                  <w:sz w:val="36"/>
                  <w:szCs w:val="36"/>
                </w:rPr>
                <w:t>http://w3.bsu.by/kuratorskaya-rabota</w:t>
              </w:r>
            </w:hyperlink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</w:t>
            </w:r>
          </w:p>
          <w:p w:rsidR="00C54A32" w:rsidRPr="00C54A32" w:rsidRDefault="00C54A32" w:rsidP="00C54A32">
            <w:pPr>
              <w:spacing w:before="196" w:after="196" w:line="39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</w:pPr>
            <w:r w:rsidRPr="00C54A32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</w:rPr>
              <w:t>проверить ссылку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281500" w:rsidRPr="00932714" w:rsidRDefault="00281500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81500" w:rsidRPr="00932714" w:rsidRDefault="00281500" w:rsidP="00281500">
      <w:pPr>
        <w:shd w:val="clear" w:color="auto" w:fill="FFFFFF"/>
        <w:spacing w:line="295" w:lineRule="atLeast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"/>
        <w:gridCol w:w="7561"/>
        <w:gridCol w:w="912"/>
      </w:tblGrid>
      <w:tr w:rsidR="00281500" w:rsidRPr="009F41C3" w:rsidTr="00281500">
        <w:tc>
          <w:tcPr>
            <w:tcW w:w="486" w:type="pct"/>
            <w:shd w:val="clear" w:color="auto" w:fill="auto"/>
            <w:vAlign w:val="center"/>
            <w:hideMark/>
          </w:tcPr>
          <w:p w:rsidR="00281500" w:rsidRPr="00932714" w:rsidRDefault="00281500" w:rsidP="003349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8" w:type="pct"/>
            <w:shd w:val="clear" w:color="auto" w:fill="auto"/>
            <w:vAlign w:val="center"/>
            <w:hideMark/>
          </w:tcPr>
          <w:p w:rsidR="00281500" w:rsidRPr="00932714" w:rsidRDefault="00281500" w:rsidP="003349E5">
            <w:pPr>
              <w:shd w:val="clear" w:color="auto" w:fill="000000"/>
              <w:spacing w:after="147" w:line="327" w:lineRule="atLeast"/>
              <w:jc w:val="center"/>
              <w:textAlignment w:val="center"/>
              <w:rPr>
                <w:rFonts w:ascii="Arial" w:eastAsia="Times New Roman" w:hAnsi="Arial" w:cs="Arial"/>
                <w:color w:val="FFFFFF"/>
                <w:sz w:val="25"/>
                <w:szCs w:val="25"/>
                <w:lang w:val="en-US"/>
              </w:rPr>
            </w:pPr>
            <w:r w:rsidRPr="00932714">
              <w:rPr>
                <w:rFonts w:ascii="Arial" w:eastAsia="Times New Roman" w:hAnsi="Arial" w:cs="Arial"/>
                <w:color w:val="FFFFFF"/>
                <w:sz w:val="25"/>
                <w:szCs w:val="25"/>
                <w:lang w:val="en-US"/>
              </w:rPr>
              <w:t>Error loading player:</w:t>
            </w:r>
            <w:r w:rsidRPr="00932714">
              <w:rPr>
                <w:rFonts w:ascii="Arial" w:eastAsia="Times New Roman" w:hAnsi="Arial" w:cs="Arial"/>
                <w:color w:val="FFFFFF"/>
                <w:sz w:val="25"/>
                <w:szCs w:val="25"/>
                <w:lang w:val="en-US"/>
              </w:rPr>
              <w:br/>
              <w:t>Flash version must be 10.0 or greater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281500" w:rsidRPr="00932714" w:rsidRDefault="00281500" w:rsidP="003349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27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          </w:t>
      </w: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Основная задача проводимых мероприятий – это развитие у студентов способности к межкультурному общению и к использованию изучаемого ими иностранного языка как инструмента </w:t>
      </w:r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общения</w:t>
      </w:r>
      <w:proofErr w:type="gram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как в повседневной жизни, так и на занятиях.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Основным направлением воспитательной работы среди студентов </w:t>
      </w:r>
      <w:proofErr w:type="spellStart"/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I</w:t>
      </w:r>
      <w:proofErr w:type="gram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курса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и стажёров являются мероприятия по социокультурной адаптации для иностранных студентов первого года обучения и стажёров.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 В 2010 – 2011 учебном году хорошо себя зарекомендовала клубная форма организации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досуговой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деятельности иностранных студентов. За небольшой период существования клуб добился значительных результатов: «Лучший молодёжный проект БГУ 2011 г.», Грамота Министерства образования РБ за участие в Республиканском фестивале «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F-art.by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». Студенты из Харбина приняли участие в конкурсе, посвящённом Году книги, и были награждены Дипломом </w:t>
      </w:r>
      <w:proofErr w:type="spellStart"/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I</w:t>
      </w:r>
      <w:proofErr w:type="gram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степени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. В сотрудничестве с «Белорусской ассоциацией клубов Юнеско» члены клуба приняли участие в программе «Культура мира».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В 2012 – 2014 гг. одним из интересных направлений в организации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досуговой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деятельности иностранных студентов было изучение белорусских традиций и праздников. Подготовка к мероприятиям происходила при тесном взаимодействии с творческим коллективом «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Багач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». Здесь была возможность принять участие в традиционных белорусских праздниках, проводимых на факультете («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Калядкі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»), мероприятии «Куклы народов мира», мастер-классе, посвящённом белорусской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вышиванке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       В 2014 – 2015  учебном году приобщение иностранных студентов к участию в белорусских праздниках повлекло за собой следующее такое направление в воспитательной работе, как учебные экскурсии. В основном такая работа проводится в выходные дни и каникулярное время.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            Были разработаны тематические экскурсии в соответствии с учебной программой и порой года.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  В осенний период предлагаются тематические экскурсии по </w:t>
      </w:r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г</w:t>
      </w:r>
      <w:proofErr w:type="gram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. Минску и историческим местам: «Минск – столица Беларуси», «Город на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Менке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», «Хатынь – Курган Славы», историко-культурный комплекс «Линия Сталина», музей старинных народных промыслов и технологий «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Дудутки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», «Минск – спортивный», Музей мифологии и леса (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Заславское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лесничество).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  В зимний период предлагаются экскурсии с участием в праздничных мероприятиях: Рождество, проводы зимы. </w:t>
      </w:r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Это Беловежская пуща (Поместье Деда Мороза), Березинский </w:t>
      </w: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заповедник (музей природы, экологическая тропа,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Каман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Поставы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– усадьба Зюзи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Поозёрского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Везде мы становимся участниками увлекательного шоу с играми, конкурсами, встречаемся со сказочными персонажами.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  В весенний период предлагается расширить знакомство со страной. Мы отправляемся в путешествия по городам Беларуси: </w:t>
      </w:r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«Архитектурные памятники Мира и Несвижа», «Королевский город Гродно», «Патриарх земли белорусской – Полоцк», «Слоним –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Жировичи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Сынковичи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», «Витебск – город Марка Шагала», «Могилёв –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Буйничское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поле – мемориал».</w:t>
      </w:r>
      <w:proofErr w:type="gramEnd"/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             Взаимодействие внеаудиторной работы с учебными занятиями стимулирует творческий интерес студентов к изучению русского языка.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В воспитательной работе нашей кафедры традиционным стало участие в общеуниверситетских мероприятиях, межвузовских мероприятиях и мероприятиях республиканского уровня. </w:t>
      </w:r>
      <w:proofErr w:type="gram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Это Дипломы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Iстепени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за лучшее устное публичное выступление на иностранном (русском) языке на Международном конкурсе ораторского мастерства «Златоуст» в Военной академии РБ (2014-2015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уч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. г.), первое место в конкурсе «Мисс Интернационал БГУ» заняла студентка из Харбина (2014 – 2015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уч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. г.), первое место в межвузовском конкурсе театрального мастерства (2015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уч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. г.), проводимом Посольством КНР в РБ.</w:t>
      </w:r>
      <w:proofErr w:type="gramEnd"/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             Традиционным стало участие студентов-стажёров в Пушкинских чтениях, проводимых Российским центром науки и культуры в Минске.</w:t>
      </w:r>
    </w:p>
    <w:p w:rsidR="00281500" w:rsidRPr="00932714" w:rsidRDefault="00281500" w:rsidP="00281500">
      <w:pPr>
        <w:shd w:val="clear" w:color="auto" w:fill="FFFFFF"/>
        <w:spacing w:after="147" w:line="295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Такие успехи говорят о высоком уровне </w:t>
      </w:r>
      <w:proofErr w:type="spellStart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>креативности</w:t>
      </w:r>
      <w:proofErr w:type="spellEnd"/>
      <w:r w:rsidRPr="00932714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наших студентов, что возможно благодаря правильно проводимой воспитательной работе на кафедре прикладной лингвистики.</w:t>
      </w:r>
    </w:p>
    <w:p w:rsidR="00000000" w:rsidRDefault="00C54A3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00"/>
    <w:rsid w:val="00281500"/>
    <w:rsid w:val="00C5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5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3.bsu.by/kuratorskaya-rabo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2017-01-12T07:43:00Z</dcterms:created>
  <dcterms:modified xsi:type="dcterms:W3CDTF">2017-01-12T08:13:00Z</dcterms:modified>
</cp:coreProperties>
</file>